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54D8" w:rsidRDefault="00B754D8" w:rsidP="00B754D8">
      <w:pPr>
        <w:spacing w:after="0"/>
        <w:jc w:val="center"/>
      </w:pPr>
      <w:r>
        <w:t>WPCA</w:t>
      </w:r>
      <w:r w:rsidR="00D45D6B">
        <w:t xml:space="preserve"> Report</w:t>
      </w:r>
    </w:p>
    <w:p w:rsidR="00D45D6B" w:rsidRDefault="00D45D6B" w:rsidP="00B754D8">
      <w:pPr>
        <w:spacing w:after="0"/>
        <w:jc w:val="center"/>
      </w:pPr>
      <w:r>
        <w:t>OLS Spring Virtual Meeting</w:t>
      </w:r>
    </w:p>
    <w:p w:rsidR="00D45D6B" w:rsidRDefault="00D45D6B" w:rsidP="00B754D8">
      <w:pPr>
        <w:spacing w:after="0"/>
        <w:jc w:val="center"/>
      </w:pPr>
      <w:r>
        <w:t>June 20, 2020</w:t>
      </w:r>
    </w:p>
    <w:p w:rsidR="00B754D8" w:rsidRDefault="00B754D8" w:rsidP="00B754D8">
      <w:pPr>
        <w:spacing w:after="0"/>
        <w:jc w:val="center"/>
      </w:pPr>
    </w:p>
    <w:p w:rsidR="00B754D8" w:rsidRPr="001B3851" w:rsidRDefault="00B754D8" w:rsidP="00B754D8">
      <w:pPr>
        <w:spacing w:after="0"/>
        <w:rPr>
          <w:b/>
          <w:bCs/>
        </w:rPr>
      </w:pPr>
      <w:r w:rsidRPr="001B3851">
        <w:rPr>
          <w:b/>
          <w:bCs/>
        </w:rPr>
        <w:t>Pump Station / Shared Infrastructure</w:t>
      </w:r>
    </w:p>
    <w:p w:rsidR="00B754D8" w:rsidRDefault="00B754D8" w:rsidP="00B754D8">
      <w:pPr>
        <w:spacing w:after="0"/>
      </w:pPr>
      <w:r>
        <w:t>--</w:t>
      </w:r>
      <w:r w:rsidR="009113A9">
        <w:t>A</w:t>
      </w:r>
      <w:r>
        <w:t xml:space="preserve">greement reached with Town to add Sound View into the Cost Sharing agreement – reduces our share </w:t>
      </w:r>
      <w:r w:rsidR="009113A9">
        <w:t>from 30% to 21%</w:t>
      </w:r>
    </w:p>
    <w:p w:rsidR="009113A9" w:rsidRDefault="009113A9" w:rsidP="00B754D8">
      <w:pPr>
        <w:spacing w:after="0"/>
      </w:pPr>
      <w:r>
        <w:t xml:space="preserve">--Finalizing easements with Town and private properties for pump station, sewer pipes and odor control </w:t>
      </w:r>
      <w:r w:rsidR="00E673D3">
        <w:t>(OLS Ballfield)</w:t>
      </w:r>
    </w:p>
    <w:p w:rsidR="009113A9" w:rsidRDefault="009113A9" w:rsidP="00B754D8">
      <w:pPr>
        <w:spacing w:after="0"/>
      </w:pPr>
      <w:r>
        <w:t>--Working on additional permits with AMTRAK, DOT, DEEP (Coastal Resources &amp; Flood Management</w:t>
      </w:r>
    </w:p>
    <w:p w:rsidR="009113A9" w:rsidRDefault="009113A9" w:rsidP="00B754D8">
      <w:pPr>
        <w:spacing w:after="0"/>
      </w:pPr>
      <w:r>
        <w:t>--Completed design review and construction bids scheduled to be reviewed in Dec –</w:t>
      </w:r>
    </w:p>
    <w:p w:rsidR="009113A9" w:rsidRDefault="009113A9" w:rsidP="00B754D8">
      <w:pPr>
        <w:spacing w:after="0"/>
      </w:pPr>
      <w:r>
        <w:t>--CWF Construction Grant / Loan</w:t>
      </w:r>
      <w:r w:rsidR="00DD2F68">
        <w:t xml:space="preserve"> review by DEEP – takes about 4 months</w:t>
      </w:r>
    </w:p>
    <w:p w:rsidR="00DD2F68" w:rsidRDefault="00DD2F68" w:rsidP="00B754D8">
      <w:pPr>
        <w:spacing w:after="0"/>
      </w:pPr>
      <w:r>
        <w:t>Estimated Construction start date April 2021</w:t>
      </w:r>
    </w:p>
    <w:p w:rsidR="00DD2F68" w:rsidRDefault="00DD2F68" w:rsidP="00B754D8">
      <w:pPr>
        <w:spacing w:after="0"/>
      </w:pPr>
      <w:r>
        <w:t>Estimated completion date August 202</w:t>
      </w:r>
      <w:r w:rsidR="00072AE7">
        <w:t>2</w:t>
      </w:r>
    </w:p>
    <w:p w:rsidR="00DD2F68" w:rsidRDefault="00DD2F68" w:rsidP="00DD2F68">
      <w:pPr>
        <w:pStyle w:val="ListParagraph"/>
        <w:numPr>
          <w:ilvl w:val="0"/>
          <w:numId w:val="1"/>
        </w:numPr>
        <w:spacing w:after="0"/>
      </w:pPr>
      <w:r>
        <w:t>June 20, 2020 Timetable Project Milestones</w:t>
      </w:r>
      <w:r w:rsidR="001B3851">
        <w:t xml:space="preserve"> posted</w:t>
      </w:r>
      <w:r>
        <w:t xml:space="preserve"> on website</w:t>
      </w:r>
    </w:p>
    <w:p w:rsidR="00E673D3" w:rsidRDefault="00E673D3" w:rsidP="00DD2F68">
      <w:pPr>
        <w:pStyle w:val="ListParagraph"/>
        <w:numPr>
          <w:ilvl w:val="0"/>
          <w:numId w:val="1"/>
        </w:numPr>
        <w:spacing w:after="0"/>
      </w:pPr>
      <w:r>
        <w:t xml:space="preserve">June 20 Pump Station Odor control system PowerPoint posted on website </w:t>
      </w:r>
    </w:p>
    <w:p w:rsidR="00DD2F68" w:rsidRDefault="00DD2F68" w:rsidP="00DD2F68">
      <w:pPr>
        <w:spacing w:after="0"/>
      </w:pPr>
    </w:p>
    <w:p w:rsidR="00DD2F68" w:rsidRPr="001B3851" w:rsidRDefault="00DD2F68" w:rsidP="00DD2F68">
      <w:pPr>
        <w:spacing w:after="0"/>
        <w:rPr>
          <w:b/>
          <w:bCs/>
        </w:rPr>
      </w:pPr>
      <w:r w:rsidRPr="001B3851">
        <w:rPr>
          <w:b/>
          <w:bCs/>
        </w:rPr>
        <w:t>Old Lyme Shores Infrastructure Project</w:t>
      </w:r>
    </w:p>
    <w:p w:rsidR="001B3851" w:rsidRDefault="00072AE7" w:rsidP="00DD2F68">
      <w:pPr>
        <w:spacing w:after="0"/>
      </w:pPr>
      <w:r>
        <w:t xml:space="preserve">Estimated costs updated </w:t>
      </w:r>
      <w:r w:rsidR="001B3851">
        <w:t xml:space="preserve">by F&amp;O on May 6 to be $39,000 per EDU or $2561 per year over 20 years </w:t>
      </w:r>
    </w:p>
    <w:p w:rsidR="00A470E4" w:rsidRDefault="00A470E4" w:rsidP="00DD2F68">
      <w:pPr>
        <w:spacing w:after="0"/>
      </w:pPr>
      <w:r>
        <w:t>-- all residents to share equally in the infrastructure costs and Operation &amp; Maintenance and flow expenses</w:t>
      </w:r>
    </w:p>
    <w:p w:rsidR="00A470E4" w:rsidRDefault="00A470E4" w:rsidP="00DD2F68">
      <w:pPr>
        <w:spacing w:after="0"/>
      </w:pPr>
      <w:r>
        <w:t>--homeowners are required to connect to the new sewer system and abandon their septic system</w:t>
      </w:r>
    </w:p>
    <w:p w:rsidR="00A470E4" w:rsidRDefault="00A470E4" w:rsidP="00DD2F68">
      <w:pPr>
        <w:spacing w:after="0"/>
      </w:pPr>
      <w:r>
        <w:tab/>
        <w:t xml:space="preserve">-  </w:t>
      </w:r>
      <w:r w:rsidR="006210FD">
        <w:t xml:space="preserve">    </w:t>
      </w:r>
      <w:r>
        <w:t xml:space="preserve">Dec </w:t>
      </w:r>
      <w:r w:rsidR="006210FD">
        <w:t xml:space="preserve">2019 </w:t>
      </w:r>
      <w:r w:rsidR="00DB4092">
        <w:t>PowerPoint</w:t>
      </w:r>
      <w:r w:rsidR="006210FD">
        <w:t xml:space="preserve"> on Sewer Hook Up and Septic System abandonment posted on website</w:t>
      </w:r>
    </w:p>
    <w:p w:rsidR="007A1545" w:rsidRDefault="007A1545" w:rsidP="00DD2F68">
      <w:pPr>
        <w:spacing w:after="0"/>
      </w:pPr>
      <w:r>
        <w:t xml:space="preserve">--includes estimates for Clean Water Fund eligible grant and OLS secured loans for ineligible expenses </w:t>
      </w:r>
    </w:p>
    <w:p w:rsidR="007A1545" w:rsidRDefault="007A1545" w:rsidP="007A1545">
      <w:pPr>
        <w:spacing w:after="0"/>
        <w:ind w:firstLine="720"/>
      </w:pPr>
      <w:r>
        <w:t xml:space="preserve"> -     Ineligible expenses include Buy in fees to East Lyme &amp; New London; Storm Drainage improvements</w:t>
      </w:r>
    </w:p>
    <w:p w:rsidR="00DD2F68" w:rsidRDefault="001B3851" w:rsidP="001B3851">
      <w:pPr>
        <w:pStyle w:val="ListParagraph"/>
        <w:numPr>
          <w:ilvl w:val="0"/>
          <w:numId w:val="1"/>
        </w:numPr>
        <w:spacing w:after="0"/>
      </w:pPr>
      <w:r>
        <w:t xml:space="preserve">May 6, 2020 Estimated Costs </w:t>
      </w:r>
      <w:r w:rsidR="0053760C">
        <w:t xml:space="preserve">by Fuss &amp; O’Neill </w:t>
      </w:r>
      <w:r>
        <w:t>posted on website</w:t>
      </w:r>
    </w:p>
    <w:p w:rsidR="001B3851" w:rsidRDefault="007A1545" w:rsidP="007A1545">
      <w:pPr>
        <w:spacing w:after="0"/>
      </w:pPr>
      <w:r>
        <w:t xml:space="preserve">--need </w:t>
      </w:r>
      <w:r w:rsidR="0053760C">
        <w:t xml:space="preserve">some minor </w:t>
      </w:r>
      <w:r>
        <w:t>road easements from some residents – Bryan Even &amp; Matt Merritt will be reviewing</w:t>
      </w:r>
    </w:p>
    <w:p w:rsidR="007A1545" w:rsidRDefault="007A1545" w:rsidP="007A1545">
      <w:pPr>
        <w:spacing w:after="0"/>
      </w:pPr>
      <w:r>
        <w:t xml:space="preserve">--road </w:t>
      </w:r>
      <w:r w:rsidR="006210FD">
        <w:t>widths</w:t>
      </w:r>
      <w:r w:rsidR="0030444C">
        <w:t>, road</w:t>
      </w:r>
      <w:r w:rsidR="006210FD">
        <w:t xml:space="preserve"> </w:t>
      </w:r>
      <w:r>
        <w:t xml:space="preserve">safety improvements </w:t>
      </w:r>
      <w:r w:rsidR="0030444C">
        <w:t xml:space="preserve">and a </w:t>
      </w:r>
      <w:r w:rsidR="0053760C">
        <w:t xml:space="preserve">new ramp at end of Billow Rd </w:t>
      </w:r>
      <w:r>
        <w:t>will be reviewed at Fall meeting</w:t>
      </w:r>
    </w:p>
    <w:p w:rsidR="001B3851" w:rsidRDefault="001B3851" w:rsidP="00DD2F68">
      <w:pPr>
        <w:spacing w:after="0"/>
      </w:pPr>
      <w:r>
        <w:t>Estimated Construction start date Jan 2021</w:t>
      </w:r>
    </w:p>
    <w:p w:rsidR="001B3851" w:rsidRDefault="001B3851" w:rsidP="00DD2F68">
      <w:pPr>
        <w:spacing w:after="0"/>
      </w:pPr>
      <w:r>
        <w:t>Estimated completion date August 2022</w:t>
      </w:r>
    </w:p>
    <w:p w:rsidR="001B3851" w:rsidRDefault="001B3851" w:rsidP="001B3851">
      <w:pPr>
        <w:pStyle w:val="ListParagraph"/>
        <w:numPr>
          <w:ilvl w:val="0"/>
          <w:numId w:val="1"/>
        </w:numPr>
        <w:spacing w:after="0"/>
      </w:pPr>
      <w:r>
        <w:t>June 20, 2020 Timetable Project Milestones</w:t>
      </w:r>
      <w:r w:rsidR="007A1545">
        <w:t xml:space="preserve"> </w:t>
      </w:r>
      <w:r>
        <w:t>posted on website</w:t>
      </w:r>
    </w:p>
    <w:p w:rsidR="001B3851" w:rsidRDefault="001B3851" w:rsidP="00DD2F68">
      <w:pPr>
        <w:spacing w:after="0"/>
      </w:pPr>
    </w:p>
    <w:p w:rsidR="001B3851" w:rsidRDefault="001B3851" w:rsidP="00DD2F68">
      <w:pPr>
        <w:spacing w:after="0"/>
        <w:rPr>
          <w:b/>
          <w:bCs/>
        </w:rPr>
      </w:pPr>
      <w:r w:rsidRPr="007A1545">
        <w:rPr>
          <w:b/>
          <w:bCs/>
        </w:rPr>
        <w:t>Stormwater Management / Drainage</w:t>
      </w:r>
    </w:p>
    <w:p w:rsidR="006210FD" w:rsidRDefault="006210FD" w:rsidP="00DD2F68">
      <w:pPr>
        <w:spacing w:after="0"/>
      </w:pPr>
      <w:r>
        <w:t>Design is virtually complete</w:t>
      </w:r>
      <w:r w:rsidR="005B3A23">
        <w:t xml:space="preserve"> – goal is to control the flow of rainwater to minimize flooding</w:t>
      </w:r>
    </w:p>
    <w:p w:rsidR="005B3A23" w:rsidRDefault="006210FD" w:rsidP="00DD2F68">
      <w:pPr>
        <w:spacing w:after="0"/>
      </w:pPr>
      <w:r>
        <w:t xml:space="preserve">-- control </w:t>
      </w:r>
      <w:r w:rsidR="005B3A23">
        <w:t>the flow of</w:t>
      </w:r>
      <w:r>
        <w:t xml:space="preserve"> rain water through the addition of some curb</w:t>
      </w:r>
      <w:r w:rsidR="005B3A23">
        <w:t>ing</w:t>
      </w:r>
      <w:r>
        <w:t xml:space="preserve"> to funnel water to catch basins</w:t>
      </w:r>
      <w:r w:rsidR="005B3A23">
        <w:t xml:space="preserve"> to a new collector pipe along Bellaire Road and discharging into Long Island Sound</w:t>
      </w:r>
    </w:p>
    <w:p w:rsidR="006210FD" w:rsidRDefault="005B3A23" w:rsidP="00DD2F68">
      <w:pPr>
        <w:spacing w:after="0"/>
      </w:pPr>
      <w:r>
        <w:t>--catch basins located to catch flow from existing swales</w:t>
      </w:r>
      <w:r w:rsidR="0030444C">
        <w:t>/drains</w:t>
      </w:r>
      <w:r>
        <w:t xml:space="preserve"> in backyards (we are not going on private property)</w:t>
      </w:r>
      <w:r w:rsidR="006210FD">
        <w:t xml:space="preserve"> </w:t>
      </w:r>
    </w:p>
    <w:p w:rsidR="006210FD" w:rsidRDefault="006210FD" w:rsidP="00DD2F68">
      <w:pPr>
        <w:spacing w:after="0"/>
      </w:pPr>
      <w:r>
        <w:t xml:space="preserve">--provide </w:t>
      </w:r>
      <w:r w:rsidR="0030444C">
        <w:t xml:space="preserve">new </w:t>
      </w:r>
      <w:r>
        <w:t xml:space="preserve">connections to sump pumps currently draining into catch basins </w:t>
      </w:r>
    </w:p>
    <w:p w:rsidR="006210FD" w:rsidRDefault="006210FD" w:rsidP="00DD2F68">
      <w:pPr>
        <w:spacing w:after="0"/>
      </w:pPr>
      <w:r>
        <w:t>--</w:t>
      </w:r>
      <w:r w:rsidR="005B3A23">
        <w:t>larger outfall in crabbing rocks jetty from 12” to 24”</w:t>
      </w:r>
    </w:p>
    <w:p w:rsidR="005B3A23" w:rsidRDefault="005B3A23" w:rsidP="00DD2F68">
      <w:pPr>
        <w:spacing w:after="0"/>
      </w:pPr>
      <w:r>
        <w:t xml:space="preserve">--secondary outfall into Sheffield Brook below the culverts </w:t>
      </w:r>
    </w:p>
    <w:p w:rsidR="005B3A23" w:rsidRPr="006210FD" w:rsidRDefault="0053760C" w:rsidP="00DD2F68">
      <w:pPr>
        <w:spacing w:after="0"/>
      </w:pPr>
      <w:r>
        <w:t xml:space="preserve">Because of the large scope of the project, DEEP </w:t>
      </w:r>
      <w:r w:rsidR="008D05AE">
        <w:t xml:space="preserve">Coastal Resources </w:t>
      </w:r>
      <w:r>
        <w:t>requires a major review</w:t>
      </w:r>
      <w:r w:rsidR="006A6CEA">
        <w:t xml:space="preserve"> and coastal area management permit</w:t>
      </w:r>
      <w:r w:rsidR="00881BBF">
        <w:t xml:space="preserve"> (Structural Draining &amp; Fill) which normally has a </w:t>
      </w:r>
      <w:r w:rsidR="00E673D3">
        <w:t>4-6-month</w:t>
      </w:r>
      <w:r w:rsidR="00881BBF">
        <w:t xml:space="preserve"> review</w:t>
      </w:r>
    </w:p>
    <w:p w:rsidR="00A470E4" w:rsidRDefault="00A470E4" w:rsidP="00DD2F68">
      <w:pPr>
        <w:spacing w:after="0"/>
        <w:rPr>
          <w:b/>
          <w:bCs/>
        </w:rPr>
      </w:pPr>
    </w:p>
    <w:p w:rsidR="00DD2F68" w:rsidRDefault="00DD2F68" w:rsidP="00DD2F68">
      <w:pPr>
        <w:spacing w:after="0"/>
        <w:rPr>
          <w:b/>
          <w:bCs/>
        </w:rPr>
      </w:pPr>
      <w:r w:rsidRPr="00A470E4">
        <w:rPr>
          <w:b/>
          <w:bCs/>
        </w:rPr>
        <w:t xml:space="preserve">CWC </w:t>
      </w:r>
    </w:p>
    <w:p w:rsidR="006A6CEA" w:rsidRDefault="006A6CEA" w:rsidP="00DD2F68">
      <w:pPr>
        <w:spacing w:after="0"/>
      </w:pPr>
      <w:r w:rsidRPr="006A6CEA">
        <w:t>Tentative schedule</w:t>
      </w:r>
      <w:r>
        <w:t xml:space="preserve"> for next 2 months – all work below </w:t>
      </w:r>
      <w:r w:rsidR="00E673D3">
        <w:t>Rte.</w:t>
      </w:r>
      <w:r>
        <w:t xml:space="preserve"> 156</w:t>
      </w:r>
    </w:p>
    <w:p w:rsidR="006A6CEA" w:rsidRDefault="006A6CEA" w:rsidP="00DD2F68">
      <w:pPr>
        <w:spacing w:after="0"/>
      </w:pPr>
      <w:r>
        <w:t>-Brightwater</w:t>
      </w:r>
    </w:p>
    <w:p w:rsidR="006A6CEA" w:rsidRDefault="006A6CEA" w:rsidP="00DD2F68">
      <w:pPr>
        <w:spacing w:after="0"/>
      </w:pPr>
      <w:r>
        <w:t>-Seal Lane to Billow and Billow – to July 17</w:t>
      </w:r>
    </w:p>
    <w:p w:rsidR="006A6CEA" w:rsidRDefault="006A6CEA" w:rsidP="00DD2F68">
      <w:pPr>
        <w:spacing w:after="0"/>
      </w:pPr>
      <w:r>
        <w:t>-Sea lane Saltaire and Saltaire -to Aug 14</w:t>
      </w:r>
    </w:p>
    <w:p w:rsidR="006A6CEA" w:rsidRDefault="006A6CEA" w:rsidP="00DD2F68">
      <w:pPr>
        <w:spacing w:after="0"/>
      </w:pPr>
      <w:r>
        <w:t>-Seal lane to Seaspray</w:t>
      </w:r>
    </w:p>
    <w:p w:rsidR="004F399B" w:rsidRDefault="004F399B" w:rsidP="00DD2F68">
      <w:pPr>
        <w:spacing w:after="0"/>
      </w:pPr>
      <w:r>
        <w:t>CWC/VMS focused on completing their work with existing customers through Oct.</w:t>
      </w:r>
    </w:p>
    <w:p w:rsidR="004F399B" w:rsidRDefault="004F399B" w:rsidP="00DD2F68">
      <w:pPr>
        <w:spacing w:after="0"/>
      </w:pPr>
    </w:p>
    <w:p w:rsidR="004F399B" w:rsidRDefault="004F399B" w:rsidP="00DD2F68">
      <w:pPr>
        <w:spacing w:after="0"/>
      </w:pPr>
      <w:r>
        <w:t>Additional work for residents will be entertained by VMS in Nov.</w:t>
      </w:r>
    </w:p>
    <w:p w:rsidR="004F399B" w:rsidRDefault="004F399B" w:rsidP="00DD2F68">
      <w:pPr>
        <w:spacing w:after="0"/>
      </w:pPr>
      <w:r>
        <w:t>--deep service meter</w:t>
      </w:r>
    </w:p>
    <w:p w:rsidR="004F399B" w:rsidRDefault="004F399B" w:rsidP="00DD2F68">
      <w:pPr>
        <w:spacing w:after="0"/>
      </w:pPr>
      <w:r>
        <w:t xml:space="preserve">--deep service connection to house </w:t>
      </w:r>
    </w:p>
    <w:p w:rsidR="00F464E6" w:rsidRDefault="00F464E6" w:rsidP="00DD2F68">
      <w:pPr>
        <w:spacing w:after="0"/>
      </w:pPr>
      <w:r>
        <w:t>If residents want work done before Nov, another contractor can be utilized once the new deep main has been activated and resident must complete application to CWC to coordinate tapping the main line</w:t>
      </w:r>
    </w:p>
    <w:p w:rsidR="00F464E6" w:rsidRDefault="00F464E6" w:rsidP="00DD2F68">
      <w:pPr>
        <w:spacing w:after="0"/>
      </w:pPr>
    </w:p>
    <w:p w:rsidR="00F464E6" w:rsidRDefault="00F464E6" w:rsidP="00DD2F68">
      <w:pPr>
        <w:spacing w:after="0"/>
        <w:rPr>
          <w:b/>
          <w:bCs/>
        </w:rPr>
      </w:pPr>
      <w:r w:rsidRPr="00F464E6">
        <w:rPr>
          <w:b/>
          <w:bCs/>
        </w:rPr>
        <w:t>Wells</w:t>
      </w:r>
    </w:p>
    <w:p w:rsidR="001E05CF" w:rsidRPr="001E05CF" w:rsidRDefault="0023170D" w:rsidP="001E05CF">
      <w:pPr>
        <w:spacing w:after="0" w:line="240" w:lineRule="auto"/>
        <w:rPr>
          <w:color w:val="000000" w:themeColor="text1"/>
        </w:rPr>
      </w:pPr>
      <w:r>
        <w:rPr>
          <w:color w:val="000000" w:themeColor="text1"/>
        </w:rPr>
        <w:t xml:space="preserve">OLS has 76 wells </w:t>
      </w:r>
      <w:r w:rsidR="00500027">
        <w:rPr>
          <w:color w:val="000000" w:themeColor="text1"/>
        </w:rPr>
        <w:t xml:space="preserve">most of which encroach on the 75’ separation from the sewer line required in the DPH Health Code </w:t>
      </w:r>
    </w:p>
    <w:p w:rsidR="0023170D" w:rsidRDefault="00500027" w:rsidP="0023170D">
      <w:pPr>
        <w:spacing w:after="0" w:line="240" w:lineRule="auto"/>
        <w:rPr>
          <w:color w:val="000000" w:themeColor="text1"/>
        </w:rPr>
      </w:pPr>
      <w:r w:rsidRPr="00500027">
        <w:rPr>
          <w:color w:val="000000" w:themeColor="text1"/>
        </w:rPr>
        <w:t xml:space="preserve"> </w:t>
      </w:r>
      <w:r w:rsidR="001E05CF">
        <w:rPr>
          <w:color w:val="000000" w:themeColor="text1"/>
        </w:rPr>
        <w:t>-</w:t>
      </w:r>
      <w:r w:rsidRPr="0023170D">
        <w:rPr>
          <w:color w:val="000000" w:themeColor="text1"/>
        </w:rPr>
        <w:t>OLS will be installing heavy duty sewer pipe to meet the 75’ separation requirement</w:t>
      </w:r>
    </w:p>
    <w:p w:rsidR="00500027" w:rsidRDefault="00500027" w:rsidP="0023170D">
      <w:pPr>
        <w:spacing w:after="0" w:line="240" w:lineRule="auto"/>
        <w:rPr>
          <w:color w:val="000000" w:themeColor="text1"/>
        </w:rPr>
      </w:pPr>
      <w:r>
        <w:rPr>
          <w:color w:val="000000" w:themeColor="text1"/>
        </w:rPr>
        <w:t>33 wells are within the 25’ separation from the sewer line</w:t>
      </w:r>
    </w:p>
    <w:p w:rsidR="00500027" w:rsidRDefault="00500027" w:rsidP="0023170D">
      <w:pPr>
        <w:spacing w:after="0" w:line="240" w:lineRule="auto"/>
        <w:rPr>
          <w:color w:val="000000" w:themeColor="text1"/>
        </w:rPr>
      </w:pPr>
      <w:r>
        <w:rPr>
          <w:color w:val="000000" w:themeColor="text1"/>
        </w:rPr>
        <w:t>-</w:t>
      </w:r>
      <w:r w:rsidR="0023170D" w:rsidRPr="0023170D">
        <w:rPr>
          <w:color w:val="000000" w:themeColor="text1"/>
        </w:rPr>
        <w:t xml:space="preserve"> It is anticipated that the homeowners with wells within 25 feet of sewer and lateral piping will have to abandon their well</w:t>
      </w:r>
      <w:r>
        <w:rPr>
          <w:color w:val="000000" w:themeColor="text1"/>
        </w:rPr>
        <w:t>s.</w:t>
      </w:r>
    </w:p>
    <w:p w:rsidR="001E05CF" w:rsidRDefault="001E05CF" w:rsidP="0023170D">
      <w:pPr>
        <w:spacing w:after="0" w:line="240" w:lineRule="auto"/>
        <w:rPr>
          <w:color w:val="000000" w:themeColor="text1"/>
        </w:rPr>
      </w:pPr>
      <w:r>
        <w:rPr>
          <w:color w:val="000000" w:themeColor="text1"/>
        </w:rPr>
        <w:t>-</w:t>
      </w:r>
      <w:r>
        <w:rPr>
          <w:color w:val="000000" w:themeColor="text1"/>
        </w:rPr>
        <w:t xml:space="preserve"> </w:t>
      </w:r>
      <w:r>
        <w:rPr>
          <w:color w:val="000000" w:themeColor="text1"/>
        </w:rPr>
        <w:t>we anticipate receiving the official notification from DPH soon!</w:t>
      </w:r>
    </w:p>
    <w:p w:rsidR="00500027" w:rsidRDefault="00500027" w:rsidP="001E05CF">
      <w:pPr>
        <w:spacing w:after="0" w:line="240" w:lineRule="auto"/>
        <w:rPr>
          <w:color w:val="000000" w:themeColor="text1"/>
        </w:rPr>
      </w:pPr>
      <w:r>
        <w:rPr>
          <w:color w:val="000000" w:themeColor="text1"/>
        </w:rPr>
        <w:t xml:space="preserve">- </w:t>
      </w:r>
      <w:r w:rsidR="0023170D" w:rsidRPr="0023170D">
        <w:rPr>
          <w:color w:val="000000" w:themeColor="text1"/>
        </w:rPr>
        <w:t>We have applied</w:t>
      </w:r>
      <w:r>
        <w:rPr>
          <w:color w:val="000000" w:themeColor="text1"/>
        </w:rPr>
        <w:t xml:space="preserve"> for</w:t>
      </w:r>
      <w:r w:rsidR="0023170D" w:rsidRPr="0023170D">
        <w:rPr>
          <w:color w:val="000000" w:themeColor="text1"/>
        </w:rPr>
        <w:t xml:space="preserve"> </w:t>
      </w:r>
      <w:r>
        <w:rPr>
          <w:color w:val="000000" w:themeColor="text1"/>
        </w:rPr>
        <w:t>and anticipate receiving</w:t>
      </w:r>
      <w:r w:rsidR="0023170D" w:rsidRPr="0023170D">
        <w:rPr>
          <w:color w:val="000000" w:themeColor="text1"/>
        </w:rPr>
        <w:t xml:space="preserve"> a grant from DPH</w:t>
      </w:r>
      <w:r w:rsidR="001E05CF">
        <w:rPr>
          <w:color w:val="000000" w:themeColor="text1"/>
        </w:rPr>
        <w:t xml:space="preserve"> in Sept</w:t>
      </w:r>
      <w:r w:rsidR="0023170D" w:rsidRPr="0023170D">
        <w:rPr>
          <w:color w:val="000000" w:themeColor="text1"/>
        </w:rPr>
        <w:t xml:space="preserve"> to assist well owners in connecting to CWC and abandoning their wells.</w:t>
      </w:r>
      <w:r>
        <w:rPr>
          <w:color w:val="000000" w:themeColor="text1"/>
        </w:rPr>
        <w:t xml:space="preserve"> (</w:t>
      </w:r>
      <w:r w:rsidRPr="0023170D">
        <w:rPr>
          <w:color w:val="000000" w:themeColor="text1"/>
        </w:rPr>
        <w:t>25% subsidy and a 75% loan paid over time</w:t>
      </w:r>
      <w:r>
        <w:rPr>
          <w:color w:val="000000" w:themeColor="text1"/>
        </w:rPr>
        <w:t>)</w:t>
      </w:r>
    </w:p>
    <w:p w:rsidR="00863828" w:rsidRDefault="001E05CF" w:rsidP="0023170D">
      <w:pPr>
        <w:spacing w:after="0" w:line="240" w:lineRule="auto"/>
        <w:rPr>
          <w:color w:val="000000" w:themeColor="text1"/>
        </w:rPr>
      </w:pPr>
      <w:r>
        <w:rPr>
          <w:color w:val="000000" w:themeColor="text1"/>
        </w:rPr>
        <w:t xml:space="preserve">- </w:t>
      </w:r>
      <w:r w:rsidR="0023170D" w:rsidRPr="0023170D">
        <w:rPr>
          <w:color w:val="000000" w:themeColor="text1"/>
        </w:rPr>
        <w:t xml:space="preserve">DPH requires that we wait </w:t>
      </w:r>
      <w:r>
        <w:rPr>
          <w:color w:val="000000" w:themeColor="text1"/>
        </w:rPr>
        <w:t>until</w:t>
      </w:r>
      <w:r w:rsidR="0023170D" w:rsidRPr="0023170D">
        <w:rPr>
          <w:color w:val="000000" w:themeColor="text1"/>
        </w:rPr>
        <w:t xml:space="preserve"> after CWC has completed their work and OLS bids in accordance with CT State bidding requirements.  </w:t>
      </w:r>
    </w:p>
    <w:p w:rsidR="001E05CF" w:rsidRDefault="001E05CF" w:rsidP="0023170D">
      <w:pPr>
        <w:spacing w:after="0" w:line="240" w:lineRule="auto"/>
        <w:rPr>
          <w:color w:val="000000" w:themeColor="text1"/>
        </w:rPr>
      </w:pPr>
      <w:r>
        <w:rPr>
          <w:color w:val="000000" w:themeColor="text1"/>
        </w:rPr>
        <w:t>-</w:t>
      </w:r>
      <w:r w:rsidR="0023170D" w:rsidRPr="0023170D">
        <w:rPr>
          <w:color w:val="000000" w:themeColor="text1"/>
        </w:rPr>
        <w:t xml:space="preserve">Each well owner that participates in the grant will assume their costs of connection and abandonment </w:t>
      </w:r>
    </w:p>
    <w:p w:rsidR="00863828" w:rsidRDefault="001E05CF" w:rsidP="0023170D">
      <w:pPr>
        <w:spacing w:after="0" w:line="240" w:lineRule="auto"/>
        <w:rPr>
          <w:color w:val="000000" w:themeColor="text1"/>
        </w:rPr>
      </w:pPr>
      <w:r>
        <w:rPr>
          <w:color w:val="000000" w:themeColor="text1"/>
        </w:rPr>
        <w:t>-</w:t>
      </w:r>
      <w:r w:rsidR="0023170D" w:rsidRPr="0023170D">
        <w:rPr>
          <w:color w:val="000000" w:themeColor="text1"/>
        </w:rPr>
        <w:t>Goal is to have as many well owners connect to CWC to minimize tearing up our new road in the future.</w:t>
      </w:r>
    </w:p>
    <w:p w:rsidR="0023170D" w:rsidRDefault="00863828" w:rsidP="00863828">
      <w:pPr>
        <w:pStyle w:val="ListParagraph"/>
        <w:numPr>
          <w:ilvl w:val="0"/>
          <w:numId w:val="1"/>
        </w:numPr>
        <w:spacing w:after="0" w:line="240" w:lineRule="auto"/>
        <w:rPr>
          <w:color w:val="000000" w:themeColor="text1"/>
        </w:rPr>
      </w:pPr>
      <w:r>
        <w:rPr>
          <w:color w:val="000000" w:themeColor="text1"/>
        </w:rPr>
        <w:t>May 8, 2020F&amp;O Water source study (</w:t>
      </w:r>
      <w:r w:rsidR="001E05CF">
        <w:rPr>
          <w:color w:val="000000" w:themeColor="text1"/>
        </w:rPr>
        <w:t>wells separation from sewers) listing all wells</w:t>
      </w:r>
      <w:r w:rsidR="0023170D" w:rsidRPr="00863828">
        <w:rPr>
          <w:color w:val="000000" w:themeColor="text1"/>
        </w:rPr>
        <w:t xml:space="preserve"> </w:t>
      </w:r>
    </w:p>
    <w:p w:rsidR="008D05AE" w:rsidRDefault="008D05AE" w:rsidP="008D05AE">
      <w:pPr>
        <w:spacing w:after="0" w:line="240" w:lineRule="auto"/>
        <w:rPr>
          <w:color w:val="000000" w:themeColor="text1"/>
        </w:rPr>
      </w:pPr>
    </w:p>
    <w:p w:rsidR="008D05AE" w:rsidRDefault="008D05AE" w:rsidP="008D05AE">
      <w:pPr>
        <w:spacing w:after="0" w:line="240" w:lineRule="auto"/>
        <w:rPr>
          <w:color w:val="000000" w:themeColor="text1"/>
        </w:rPr>
      </w:pPr>
    </w:p>
    <w:p w:rsidR="008D05AE" w:rsidRDefault="008D05AE" w:rsidP="008D05AE">
      <w:pPr>
        <w:spacing w:after="0" w:line="240" w:lineRule="auto"/>
        <w:rPr>
          <w:color w:val="000000" w:themeColor="text1"/>
        </w:rPr>
      </w:pPr>
      <w:r>
        <w:rPr>
          <w:color w:val="000000" w:themeColor="text1"/>
        </w:rPr>
        <w:t>Other WPCA  postings on website include:</w:t>
      </w:r>
    </w:p>
    <w:p w:rsidR="008D05AE" w:rsidRDefault="008D05AE" w:rsidP="008D05AE">
      <w:pPr>
        <w:spacing w:after="0" w:line="240" w:lineRule="auto"/>
        <w:rPr>
          <w:color w:val="000000" w:themeColor="text1"/>
        </w:rPr>
      </w:pPr>
      <w:r>
        <w:rPr>
          <w:color w:val="000000" w:themeColor="text1"/>
        </w:rPr>
        <w:t>WPCA Updates  - Dec 20, 2019  &amp; April 11, 2020</w:t>
      </w:r>
    </w:p>
    <w:p w:rsidR="008D05AE" w:rsidRDefault="008D05AE" w:rsidP="008D05AE">
      <w:pPr>
        <w:spacing w:after="0" w:line="240" w:lineRule="auto"/>
        <w:rPr>
          <w:color w:val="000000" w:themeColor="text1"/>
        </w:rPr>
      </w:pPr>
      <w:r>
        <w:rPr>
          <w:color w:val="000000" w:themeColor="text1"/>
        </w:rPr>
        <w:t>WPCA Meeting Minutes – 2019 August 17, Nov 23 , &amp; Dec 14</w:t>
      </w:r>
      <w:bookmarkStart w:id="0" w:name="_GoBack"/>
      <w:bookmarkEnd w:id="0"/>
      <w:r>
        <w:rPr>
          <w:color w:val="000000" w:themeColor="text1"/>
        </w:rPr>
        <w:t xml:space="preserve"> </w:t>
      </w:r>
    </w:p>
    <w:p w:rsidR="008D05AE" w:rsidRPr="008D05AE" w:rsidRDefault="008D05AE" w:rsidP="008D05AE">
      <w:pPr>
        <w:pStyle w:val="ListParagraph"/>
        <w:numPr>
          <w:ilvl w:val="0"/>
          <w:numId w:val="1"/>
        </w:numPr>
        <w:spacing w:after="0" w:line="240" w:lineRule="auto"/>
        <w:rPr>
          <w:color w:val="000000" w:themeColor="text1"/>
        </w:rPr>
      </w:pPr>
      <w:r>
        <w:rPr>
          <w:color w:val="000000" w:themeColor="text1"/>
        </w:rPr>
        <w:t xml:space="preserve">                          </w:t>
      </w:r>
      <w:r w:rsidRPr="008D05AE">
        <w:rPr>
          <w:color w:val="000000" w:themeColor="text1"/>
        </w:rPr>
        <w:t>2020 May 25</w:t>
      </w:r>
    </w:p>
    <w:p w:rsidR="0023170D" w:rsidRPr="0023170D" w:rsidRDefault="0023170D" w:rsidP="0023170D">
      <w:pPr>
        <w:spacing w:after="0" w:line="240" w:lineRule="auto"/>
        <w:rPr>
          <w:color w:val="000000" w:themeColor="text1"/>
        </w:rPr>
      </w:pPr>
    </w:p>
    <w:p w:rsidR="0023170D" w:rsidRDefault="0023170D" w:rsidP="00DD2F68">
      <w:pPr>
        <w:spacing w:after="0"/>
        <w:rPr>
          <w:b/>
          <w:bCs/>
        </w:rPr>
      </w:pPr>
    </w:p>
    <w:p w:rsidR="00F464E6" w:rsidRPr="00F464E6" w:rsidRDefault="00F464E6" w:rsidP="00DD2F68">
      <w:pPr>
        <w:spacing w:after="0"/>
        <w:rPr>
          <w:b/>
          <w:bCs/>
        </w:rPr>
      </w:pPr>
    </w:p>
    <w:p w:rsidR="006A6CEA" w:rsidRPr="006A6CEA" w:rsidRDefault="006A6CEA" w:rsidP="00DD2F68">
      <w:pPr>
        <w:spacing w:after="0"/>
      </w:pPr>
    </w:p>
    <w:p w:rsidR="006A6CEA" w:rsidRPr="00A470E4" w:rsidRDefault="006A6CEA" w:rsidP="00DD2F68">
      <w:pPr>
        <w:spacing w:after="0"/>
        <w:rPr>
          <w:b/>
          <w:bCs/>
        </w:rPr>
      </w:pPr>
    </w:p>
    <w:p w:rsidR="00B754D8" w:rsidRDefault="00B754D8" w:rsidP="00B754D8">
      <w:pPr>
        <w:spacing w:after="0"/>
      </w:pPr>
    </w:p>
    <w:sectPr w:rsidR="00B7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66CEE"/>
    <w:multiLevelType w:val="hybridMultilevel"/>
    <w:tmpl w:val="E6CA92FC"/>
    <w:lvl w:ilvl="0" w:tplc="C180FAB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6B"/>
    <w:rsid w:val="00072AE7"/>
    <w:rsid w:val="001B3851"/>
    <w:rsid w:val="001B7ADA"/>
    <w:rsid w:val="001E05CF"/>
    <w:rsid w:val="0023170D"/>
    <w:rsid w:val="0030444C"/>
    <w:rsid w:val="004F399B"/>
    <w:rsid w:val="00500027"/>
    <w:rsid w:val="0053760C"/>
    <w:rsid w:val="005B3A23"/>
    <w:rsid w:val="006210FD"/>
    <w:rsid w:val="006A6CEA"/>
    <w:rsid w:val="007A1545"/>
    <w:rsid w:val="0080420E"/>
    <w:rsid w:val="00863828"/>
    <w:rsid w:val="00881BBF"/>
    <w:rsid w:val="008D05AE"/>
    <w:rsid w:val="009113A9"/>
    <w:rsid w:val="00A470E4"/>
    <w:rsid w:val="00B754D8"/>
    <w:rsid w:val="00C628E0"/>
    <w:rsid w:val="00D45D6B"/>
    <w:rsid w:val="00DB4092"/>
    <w:rsid w:val="00DC0A14"/>
    <w:rsid w:val="00DD2F68"/>
    <w:rsid w:val="00E673D3"/>
    <w:rsid w:val="00F4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8091"/>
  <w15:chartTrackingRefBased/>
  <w15:docId w15:val="{DA3BBAF3-4165-4C21-8327-6FA2C64C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39777">
      <w:bodyDiv w:val="1"/>
      <w:marLeft w:val="0"/>
      <w:marRight w:val="0"/>
      <w:marTop w:val="0"/>
      <w:marBottom w:val="0"/>
      <w:divBdr>
        <w:top w:val="none" w:sz="0" w:space="0" w:color="auto"/>
        <w:left w:val="none" w:sz="0" w:space="0" w:color="auto"/>
        <w:bottom w:val="none" w:sz="0" w:space="0" w:color="auto"/>
        <w:right w:val="none" w:sz="0" w:space="0" w:color="auto"/>
      </w:divBdr>
    </w:div>
    <w:div w:id="8163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Halloran</dc:creator>
  <cp:keywords/>
  <dc:description/>
  <cp:lastModifiedBy>Joseph Halloran</cp:lastModifiedBy>
  <cp:revision>11</cp:revision>
  <dcterms:created xsi:type="dcterms:W3CDTF">2020-06-19T10:15:00Z</dcterms:created>
  <dcterms:modified xsi:type="dcterms:W3CDTF">2020-06-19T17:51:00Z</dcterms:modified>
</cp:coreProperties>
</file>